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532" w:rsidRDefault="00B65532" w:rsidP="00B65532">
      <w:pPr>
        <w:numPr>
          <w:ilvl w:val="3"/>
          <w:numId w:val="1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302438">
        <w:rPr>
          <w:rFonts w:ascii="Times New Roman" w:eastAsia="Times New Roman" w:hAnsi="Times New Roman"/>
          <w:b/>
          <w:lang w:eastAsia="ru-RU"/>
        </w:rPr>
        <w:t xml:space="preserve">Учебный лабораторный стенд по исследованию процессов неизотермического перемешивания пищевых материалов </w:t>
      </w:r>
      <w:r>
        <w:rPr>
          <w:rFonts w:ascii="Times New Roman" w:eastAsia="Times New Roman" w:hAnsi="Times New Roman"/>
          <w:b/>
          <w:lang w:eastAsia="ru-RU"/>
        </w:rPr>
        <w:t xml:space="preserve">ПНП-02 </w:t>
      </w:r>
      <w:r w:rsidRPr="00302438">
        <w:rPr>
          <w:rFonts w:ascii="Times New Roman" w:eastAsia="Times New Roman" w:hAnsi="Times New Roman"/>
          <w:b/>
          <w:lang w:eastAsia="ru-RU"/>
        </w:rPr>
        <w:t>– 1 шт.</w:t>
      </w:r>
    </w:p>
    <w:p w:rsidR="00B65532" w:rsidRPr="00302438" w:rsidRDefault="00B65532" w:rsidP="00B65532">
      <w:pPr>
        <w:tabs>
          <w:tab w:val="left" w:pos="1134"/>
        </w:tabs>
        <w:suppressAutoHyphens w:val="0"/>
        <w:spacing w:after="0" w:line="240" w:lineRule="auto"/>
        <w:ind w:left="709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Страна происхождения: Российская Федерация</w:t>
      </w:r>
    </w:p>
    <w:p w:rsidR="00B65532" w:rsidRDefault="00B65532" w:rsidP="00B65532">
      <w:pPr>
        <w:suppressAutoHyphens w:val="0"/>
        <w:spacing w:after="0"/>
        <w:ind w:firstLine="709"/>
        <w:rPr>
          <w:rFonts w:ascii="Times New Roman" w:eastAsia="Times New Roman" w:hAnsi="Times New Roman"/>
          <w:b/>
          <w:lang w:eastAsia="ru-RU"/>
        </w:rPr>
      </w:pPr>
    </w:p>
    <w:p w:rsidR="00B65532" w:rsidRPr="00302438" w:rsidRDefault="00B65532" w:rsidP="00B65532">
      <w:pPr>
        <w:suppressAutoHyphens w:val="0"/>
        <w:spacing w:after="0"/>
        <w:ind w:firstLine="709"/>
        <w:rPr>
          <w:rFonts w:ascii="Times New Roman" w:eastAsia="Times New Roman" w:hAnsi="Times New Roman"/>
          <w:b/>
          <w:lang w:eastAsia="ru-RU"/>
        </w:rPr>
      </w:pPr>
      <w:r w:rsidRPr="00302438">
        <w:rPr>
          <w:rFonts w:ascii="Times New Roman" w:eastAsia="Times New Roman" w:hAnsi="Times New Roman"/>
          <w:b/>
          <w:lang w:eastAsia="ru-RU"/>
        </w:rPr>
        <w:t>Комплектация лабораторного стенда:</w:t>
      </w:r>
    </w:p>
    <w:p w:rsidR="00B65532" w:rsidRPr="00302438" w:rsidRDefault="00B65532" w:rsidP="00B65532">
      <w:pPr>
        <w:numPr>
          <w:ilvl w:val="0"/>
          <w:numId w:val="5"/>
        </w:numPr>
        <w:suppressAutoHyphens w:val="0"/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/>
          <w:lang w:eastAsia="ru-RU"/>
        </w:rPr>
      </w:pPr>
      <w:r w:rsidRPr="00302438">
        <w:rPr>
          <w:rFonts w:ascii="Times New Roman" w:eastAsia="Times New Roman" w:hAnsi="Times New Roman"/>
          <w:lang w:eastAsia="ru-RU"/>
        </w:rPr>
        <w:t xml:space="preserve">Лабораторный стол с металлической надставкой </w:t>
      </w:r>
      <w:r w:rsidRPr="00302438">
        <w:rPr>
          <w:rFonts w:ascii="Times New Roman" w:eastAsia="Times New Roman" w:hAnsi="Times New Roman"/>
          <w:lang w:eastAsia="ru-RU"/>
        </w:rPr>
        <w:sym w:font="Symbol" w:char="F02D"/>
      </w:r>
      <w:r w:rsidRPr="00302438">
        <w:rPr>
          <w:rFonts w:ascii="Times New Roman" w:eastAsia="Times New Roman" w:hAnsi="Times New Roman"/>
          <w:lang w:eastAsia="ru-RU"/>
        </w:rPr>
        <w:t>1 шт.</w:t>
      </w:r>
    </w:p>
    <w:p w:rsidR="00B65532" w:rsidRPr="00302438" w:rsidRDefault="00B65532" w:rsidP="00B65532">
      <w:pPr>
        <w:numPr>
          <w:ilvl w:val="0"/>
          <w:numId w:val="5"/>
        </w:numPr>
        <w:suppressAutoHyphens w:val="0"/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/>
          <w:lang w:eastAsia="ru-RU"/>
        </w:rPr>
      </w:pPr>
      <w:r w:rsidRPr="00302438">
        <w:rPr>
          <w:rFonts w:ascii="Times New Roman" w:eastAsia="Times New Roman" w:hAnsi="Times New Roman"/>
          <w:lang w:eastAsia="ru-RU"/>
        </w:rPr>
        <w:t xml:space="preserve">Пульт автоматизации и </w:t>
      </w:r>
      <w:proofErr w:type="gramStart"/>
      <w:r w:rsidRPr="00302438">
        <w:rPr>
          <w:rFonts w:ascii="Times New Roman" w:eastAsia="Times New Roman" w:hAnsi="Times New Roman"/>
          <w:lang w:eastAsia="ru-RU"/>
        </w:rPr>
        <w:t xml:space="preserve">управления </w:t>
      </w:r>
      <w:r w:rsidRPr="00302438">
        <w:rPr>
          <w:rFonts w:ascii="Times New Roman" w:eastAsia="Times New Roman" w:hAnsi="Times New Roman"/>
          <w:lang w:eastAsia="ru-RU"/>
        </w:rPr>
        <w:sym w:font="Symbol" w:char="F02D"/>
      </w:r>
      <w:r w:rsidRPr="00302438">
        <w:rPr>
          <w:rFonts w:ascii="Times New Roman" w:eastAsia="Times New Roman" w:hAnsi="Times New Roman"/>
          <w:lang w:eastAsia="ru-RU"/>
        </w:rPr>
        <w:t xml:space="preserve"> 1</w:t>
      </w:r>
      <w:proofErr w:type="gramEnd"/>
      <w:r w:rsidRPr="00302438">
        <w:rPr>
          <w:rFonts w:ascii="Times New Roman" w:eastAsia="Times New Roman" w:hAnsi="Times New Roman"/>
          <w:lang w:eastAsia="ru-RU"/>
        </w:rPr>
        <w:t xml:space="preserve"> комплект.</w:t>
      </w:r>
    </w:p>
    <w:p w:rsidR="00B65532" w:rsidRPr="00302438" w:rsidRDefault="00B65532" w:rsidP="00B65532">
      <w:pPr>
        <w:numPr>
          <w:ilvl w:val="0"/>
          <w:numId w:val="5"/>
        </w:numPr>
        <w:suppressAutoHyphens w:val="0"/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/>
          <w:lang w:eastAsia="ru-RU"/>
        </w:rPr>
      </w:pPr>
      <w:r w:rsidRPr="00302438">
        <w:rPr>
          <w:rFonts w:ascii="Times New Roman" w:eastAsia="Times New Roman" w:hAnsi="Times New Roman"/>
          <w:lang w:eastAsia="ru-RU"/>
        </w:rPr>
        <w:t xml:space="preserve">Перемешивающий аппарат с частотно-управляемым </w:t>
      </w:r>
      <w:proofErr w:type="gramStart"/>
      <w:r w:rsidRPr="00302438">
        <w:rPr>
          <w:rFonts w:ascii="Times New Roman" w:eastAsia="Times New Roman" w:hAnsi="Times New Roman"/>
          <w:lang w:eastAsia="ru-RU"/>
        </w:rPr>
        <w:t xml:space="preserve">приводом </w:t>
      </w:r>
      <w:r w:rsidRPr="00302438">
        <w:rPr>
          <w:rFonts w:ascii="Times New Roman" w:eastAsia="Times New Roman" w:hAnsi="Times New Roman"/>
          <w:lang w:eastAsia="ru-RU"/>
        </w:rPr>
        <w:sym w:font="Symbol" w:char="F02D"/>
      </w:r>
      <w:r w:rsidRPr="00302438">
        <w:rPr>
          <w:rFonts w:ascii="Times New Roman" w:eastAsia="Times New Roman" w:hAnsi="Times New Roman"/>
          <w:lang w:eastAsia="ru-RU"/>
        </w:rPr>
        <w:t xml:space="preserve"> 1</w:t>
      </w:r>
      <w:proofErr w:type="gramEnd"/>
      <w:r w:rsidRPr="00302438">
        <w:rPr>
          <w:rFonts w:ascii="Times New Roman" w:eastAsia="Times New Roman" w:hAnsi="Times New Roman"/>
          <w:lang w:eastAsia="ru-RU"/>
        </w:rPr>
        <w:t xml:space="preserve"> шт.</w:t>
      </w:r>
    </w:p>
    <w:p w:rsidR="00B65532" w:rsidRPr="00302438" w:rsidRDefault="00B65532" w:rsidP="00B65532">
      <w:pPr>
        <w:numPr>
          <w:ilvl w:val="0"/>
          <w:numId w:val="5"/>
        </w:numPr>
        <w:suppressAutoHyphens w:val="0"/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/>
          <w:lang w:eastAsia="ru-RU"/>
        </w:rPr>
      </w:pPr>
      <w:r w:rsidRPr="00302438">
        <w:rPr>
          <w:rFonts w:ascii="Times New Roman" w:eastAsia="Times New Roman" w:hAnsi="Times New Roman"/>
          <w:lang w:eastAsia="ru-RU"/>
        </w:rPr>
        <w:t xml:space="preserve">Набор перемешивающих </w:t>
      </w:r>
      <w:proofErr w:type="gramStart"/>
      <w:r w:rsidRPr="00302438">
        <w:rPr>
          <w:rFonts w:ascii="Times New Roman" w:eastAsia="Times New Roman" w:hAnsi="Times New Roman"/>
          <w:lang w:eastAsia="ru-RU"/>
        </w:rPr>
        <w:t xml:space="preserve">насадок </w:t>
      </w:r>
      <w:r w:rsidRPr="00302438">
        <w:rPr>
          <w:rFonts w:ascii="Times New Roman" w:eastAsia="Times New Roman" w:hAnsi="Times New Roman"/>
          <w:lang w:eastAsia="ru-RU"/>
        </w:rPr>
        <w:sym w:font="Symbol" w:char="F02D"/>
      </w:r>
      <w:r w:rsidRPr="00302438">
        <w:rPr>
          <w:rFonts w:ascii="Times New Roman" w:eastAsia="Times New Roman" w:hAnsi="Times New Roman"/>
          <w:lang w:eastAsia="ru-RU"/>
        </w:rPr>
        <w:t xml:space="preserve"> 1</w:t>
      </w:r>
      <w:proofErr w:type="gramEnd"/>
      <w:r w:rsidRPr="00302438">
        <w:rPr>
          <w:rFonts w:ascii="Times New Roman" w:eastAsia="Times New Roman" w:hAnsi="Times New Roman"/>
          <w:lang w:eastAsia="ru-RU"/>
        </w:rPr>
        <w:t xml:space="preserve"> комплект.</w:t>
      </w:r>
    </w:p>
    <w:p w:rsidR="00B65532" w:rsidRPr="00302438" w:rsidRDefault="00B65532" w:rsidP="00B65532">
      <w:pPr>
        <w:numPr>
          <w:ilvl w:val="0"/>
          <w:numId w:val="5"/>
        </w:numPr>
        <w:suppressAutoHyphens w:val="0"/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/>
          <w:lang w:eastAsia="ru-RU"/>
        </w:rPr>
      </w:pPr>
      <w:r w:rsidRPr="00302438">
        <w:rPr>
          <w:rFonts w:ascii="Times New Roman" w:eastAsia="Times New Roman" w:hAnsi="Times New Roman"/>
          <w:lang w:eastAsia="ru-RU"/>
        </w:rPr>
        <w:t xml:space="preserve">Термостат с программным управлением теплового режима </w:t>
      </w:r>
      <w:proofErr w:type="gramStart"/>
      <w:r w:rsidRPr="00302438">
        <w:rPr>
          <w:rFonts w:ascii="Times New Roman" w:eastAsia="Times New Roman" w:hAnsi="Times New Roman"/>
          <w:lang w:eastAsia="ru-RU"/>
        </w:rPr>
        <w:t xml:space="preserve">смеси </w:t>
      </w:r>
      <w:r w:rsidRPr="00302438">
        <w:rPr>
          <w:rFonts w:ascii="Times New Roman" w:eastAsia="Times New Roman" w:hAnsi="Times New Roman"/>
          <w:lang w:eastAsia="ru-RU"/>
        </w:rPr>
        <w:sym w:font="Symbol" w:char="F02D"/>
      </w:r>
      <w:r w:rsidRPr="00302438">
        <w:rPr>
          <w:rFonts w:ascii="Times New Roman" w:eastAsia="Times New Roman" w:hAnsi="Times New Roman"/>
          <w:lang w:eastAsia="ru-RU"/>
        </w:rPr>
        <w:t xml:space="preserve"> 1</w:t>
      </w:r>
      <w:proofErr w:type="gramEnd"/>
      <w:r w:rsidRPr="00302438">
        <w:rPr>
          <w:rFonts w:ascii="Times New Roman" w:eastAsia="Times New Roman" w:hAnsi="Times New Roman"/>
          <w:lang w:eastAsia="ru-RU"/>
        </w:rPr>
        <w:t xml:space="preserve"> шт.</w:t>
      </w:r>
    </w:p>
    <w:p w:rsidR="00B65532" w:rsidRPr="00302438" w:rsidRDefault="00B65532" w:rsidP="00B65532">
      <w:pPr>
        <w:numPr>
          <w:ilvl w:val="0"/>
          <w:numId w:val="5"/>
        </w:numPr>
        <w:suppressAutoHyphens w:val="0"/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/>
          <w:lang w:eastAsia="ru-RU"/>
        </w:rPr>
      </w:pPr>
      <w:r w:rsidRPr="00302438">
        <w:rPr>
          <w:rFonts w:ascii="Times New Roman" w:eastAsia="Times New Roman" w:hAnsi="Times New Roman"/>
          <w:lang w:eastAsia="ru-RU"/>
        </w:rPr>
        <w:t xml:space="preserve">Датчик </w:t>
      </w:r>
      <w:proofErr w:type="gramStart"/>
      <w:r w:rsidRPr="00302438">
        <w:rPr>
          <w:rFonts w:ascii="Times New Roman" w:eastAsia="Times New Roman" w:hAnsi="Times New Roman"/>
          <w:lang w:eastAsia="ru-RU"/>
        </w:rPr>
        <w:t xml:space="preserve">температуры </w:t>
      </w:r>
      <w:r w:rsidRPr="00302438">
        <w:rPr>
          <w:rFonts w:ascii="Times New Roman" w:eastAsia="Times New Roman" w:hAnsi="Times New Roman"/>
          <w:lang w:eastAsia="ru-RU"/>
        </w:rPr>
        <w:sym w:font="Symbol" w:char="F02D"/>
      </w:r>
      <w:r w:rsidRPr="00302438">
        <w:rPr>
          <w:rFonts w:ascii="Times New Roman" w:eastAsia="Times New Roman" w:hAnsi="Times New Roman"/>
          <w:lang w:eastAsia="ru-RU"/>
        </w:rPr>
        <w:t xml:space="preserve"> 1</w:t>
      </w:r>
      <w:proofErr w:type="gramEnd"/>
      <w:r w:rsidRPr="00302438">
        <w:rPr>
          <w:rFonts w:ascii="Times New Roman" w:eastAsia="Times New Roman" w:hAnsi="Times New Roman"/>
          <w:lang w:eastAsia="ru-RU"/>
        </w:rPr>
        <w:t xml:space="preserve"> шт.</w:t>
      </w:r>
    </w:p>
    <w:p w:rsidR="00B65532" w:rsidRPr="00302438" w:rsidRDefault="00B65532" w:rsidP="00B65532">
      <w:pPr>
        <w:numPr>
          <w:ilvl w:val="0"/>
          <w:numId w:val="5"/>
        </w:numPr>
        <w:suppressAutoHyphens w:val="0"/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/>
          <w:lang w:eastAsia="ru-RU"/>
        </w:rPr>
      </w:pPr>
      <w:r w:rsidRPr="00302438">
        <w:rPr>
          <w:rFonts w:ascii="Times New Roman" w:eastAsia="Times New Roman" w:hAnsi="Times New Roman"/>
          <w:lang w:eastAsia="ru-RU"/>
        </w:rPr>
        <w:t xml:space="preserve">Датчик </w:t>
      </w:r>
      <w:proofErr w:type="gramStart"/>
      <w:r w:rsidRPr="00302438">
        <w:rPr>
          <w:rFonts w:ascii="Times New Roman" w:eastAsia="Times New Roman" w:hAnsi="Times New Roman"/>
          <w:lang w:eastAsia="ru-RU"/>
        </w:rPr>
        <w:t xml:space="preserve">усилия </w:t>
      </w:r>
      <w:r w:rsidRPr="00302438">
        <w:rPr>
          <w:rFonts w:ascii="Times New Roman" w:eastAsia="Times New Roman" w:hAnsi="Times New Roman"/>
          <w:lang w:eastAsia="ru-RU"/>
        </w:rPr>
        <w:sym w:font="Symbol" w:char="F02D"/>
      </w:r>
      <w:r w:rsidRPr="00302438">
        <w:rPr>
          <w:rFonts w:ascii="Times New Roman" w:eastAsia="Times New Roman" w:hAnsi="Times New Roman"/>
          <w:lang w:eastAsia="ru-RU"/>
        </w:rPr>
        <w:t xml:space="preserve"> 1</w:t>
      </w:r>
      <w:proofErr w:type="gramEnd"/>
      <w:r w:rsidRPr="00302438">
        <w:rPr>
          <w:rFonts w:ascii="Times New Roman" w:eastAsia="Times New Roman" w:hAnsi="Times New Roman"/>
          <w:lang w:eastAsia="ru-RU"/>
        </w:rPr>
        <w:t xml:space="preserve"> шт.</w:t>
      </w:r>
    </w:p>
    <w:p w:rsidR="00B65532" w:rsidRPr="00302438" w:rsidRDefault="00B65532" w:rsidP="00B65532">
      <w:pPr>
        <w:numPr>
          <w:ilvl w:val="0"/>
          <w:numId w:val="5"/>
        </w:numPr>
        <w:suppressAutoHyphens w:val="0"/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/>
          <w:lang w:eastAsia="ru-RU"/>
        </w:rPr>
      </w:pPr>
      <w:r w:rsidRPr="00302438">
        <w:rPr>
          <w:rFonts w:ascii="Times New Roman" w:eastAsia="Times New Roman" w:hAnsi="Times New Roman"/>
          <w:lang w:eastAsia="ru-RU"/>
        </w:rPr>
        <w:t xml:space="preserve">Частотный </w:t>
      </w:r>
      <w:proofErr w:type="gramStart"/>
      <w:r w:rsidRPr="00302438">
        <w:rPr>
          <w:rFonts w:ascii="Times New Roman" w:eastAsia="Times New Roman" w:hAnsi="Times New Roman"/>
          <w:lang w:eastAsia="ru-RU"/>
        </w:rPr>
        <w:t xml:space="preserve">преобразователь </w:t>
      </w:r>
      <w:r w:rsidRPr="00302438">
        <w:rPr>
          <w:rFonts w:ascii="Times New Roman" w:eastAsia="Times New Roman" w:hAnsi="Times New Roman"/>
          <w:lang w:eastAsia="ru-RU"/>
        </w:rPr>
        <w:sym w:font="Symbol" w:char="F02D"/>
      </w:r>
      <w:r w:rsidRPr="00302438">
        <w:rPr>
          <w:rFonts w:ascii="Times New Roman" w:eastAsia="Times New Roman" w:hAnsi="Times New Roman"/>
          <w:lang w:eastAsia="ru-RU"/>
        </w:rPr>
        <w:t xml:space="preserve"> 1</w:t>
      </w:r>
      <w:proofErr w:type="gramEnd"/>
      <w:r w:rsidRPr="00302438">
        <w:rPr>
          <w:rFonts w:ascii="Times New Roman" w:eastAsia="Times New Roman" w:hAnsi="Times New Roman"/>
          <w:lang w:eastAsia="ru-RU"/>
        </w:rPr>
        <w:t xml:space="preserve"> шт.</w:t>
      </w:r>
    </w:p>
    <w:p w:rsidR="00B65532" w:rsidRPr="00302438" w:rsidRDefault="00B65532" w:rsidP="00B65532">
      <w:pPr>
        <w:numPr>
          <w:ilvl w:val="0"/>
          <w:numId w:val="5"/>
        </w:numPr>
        <w:suppressAutoHyphens w:val="0"/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/>
          <w:lang w:eastAsia="ru-RU"/>
        </w:rPr>
      </w:pPr>
      <w:r w:rsidRPr="00302438">
        <w:rPr>
          <w:rFonts w:ascii="Times New Roman" w:eastAsia="Times New Roman" w:hAnsi="Times New Roman"/>
          <w:lang w:eastAsia="ru-RU"/>
        </w:rPr>
        <w:t xml:space="preserve">Многоканальная плата автоматического сбора данных и программного управления экспериментом, подключаемая к </w:t>
      </w:r>
      <w:proofErr w:type="gramStart"/>
      <w:r w:rsidRPr="00302438">
        <w:rPr>
          <w:rFonts w:ascii="Times New Roman" w:eastAsia="Times New Roman" w:hAnsi="Times New Roman"/>
          <w:lang w:eastAsia="ru-RU"/>
        </w:rPr>
        <w:t xml:space="preserve">компьютеру </w:t>
      </w:r>
      <w:r w:rsidRPr="00302438">
        <w:rPr>
          <w:rFonts w:ascii="Times New Roman" w:eastAsia="Times New Roman" w:hAnsi="Times New Roman"/>
          <w:lang w:eastAsia="ru-RU"/>
        </w:rPr>
        <w:sym w:font="Symbol" w:char="F02D"/>
      </w:r>
      <w:r w:rsidRPr="00302438">
        <w:rPr>
          <w:rFonts w:ascii="Times New Roman" w:eastAsia="Times New Roman" w:hAnsi="Times New Roman"/>
          <w:lang w:eastAsia="ru-RU"/>
        </w:rPr>
        <w:t xml:space="preserve"> 1</w:t>
      </w:r>
      <w:proofErr w:type="gramEnd"/>
      <w:r w:rsidRPr="00302438">
        <w:rPr>
          <w:rFonts w:ascii="Times New Roman" w:eastAsia="Times New Roman" w:hAnsi="Times New Roman"/>
          <w:lang w:eastAsia="ru-RU"/>
        </w:rPr>
        <w:t xml:space="preserve"> шт.</w:t>
      </w:r>
    </w:p>
    <w:p w:rsidR="00B65532" w:rsidRPr="00302438" w:rsidRDefault="00B65532" w:rsidP="00B65532">
      <w:pPr>
        <w:numPr>
          <w:ilvl w:val="0"/>
          <w:numId w:val="5"/>
        </w:numPr>
        <w:suppressAutoHyphens w:val="0"/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/>
          <w:lang w:eastAsia="ru-RU"/>
        </w:rPr>
      </w:pPr>
      <w:r w:rsidRPr="00302438">
        <w:rPr>
          <w:rFonts w:ascii="Times New Roman" w:eastAsia="Times New Roman" w:hAnsi="Times New Roman"/>
          <w:lang w:eastAsia="ru-RU"/>
        </w:rPr>
        <w:t xml:space="preserve">Методические описания по проведению лабораторных работ и программное </w:t>
      </w:r>
      <w:proofErr w:type="gramStart"/>
      <w:r w:rsidRPr="00302438">
        <w:rPr>
          <w:rFonts w:ascii="Times New Roman" w:eastAsia="Times New Roman" w:hAnsi="Times New Roman"/>
          <w:lang w:eastAsia="ru-RU"/>
        </w:rPr>
        <w:t xml:space="preserve">обеспечение </w:t>
      </w:r>
      <w:r w:rsidRPr="00302438">
        <w:rPr>
          <w:rFonts w:ascii="Times New Roman" w:eastAsia="Times New Roman" w:hAnsi="Times New Roman"/>
          <w:lang w:eastAsia="ru-RU"/>
        </w:rPr>
        <w:sym w:font="Symbol" w:char="F02D"/>
      </w:r>
      <w:r w:rsidRPr="00302438">
        <w:rPr>
          <w:rFonts w:ascii="Times New Roman" w:eastAsia="Times New Roman" w:hAnsi="Times New Roman"/>
          <w:lang w:eastAsia="ru-RU"/>
        </w:rPr>
        <w:t xml:space="preserve"> 1</w:t>
      </w:r>
      <w:proofErr w:type="gramEnd"/>
      <w:r w:rsidRPr="00302438">
        <w:rPr>
          <w:rFonts w:ascii="Times New Roman" w:eastAsia="Times New Roman" w:hAnsi="Times New Roman"/>
          <w:lang w:eastAsia="ru-RU"/>
        </w:rPr>
        <w:t xml:space="preserve"> комплект.</w:t>
      </w:r>
    </w:p>
    <w:p w:rsidR="00B65532" w:rsidRPr="00302438" w:rsidRDefault="00B65532" w:rsidP="00B65532">
      <w:pPr>
        <w:numPr>
          <w:ilvl w:val="0"/>
          <w:numId w:val="5"/>
        </w:numPr>
        <w:suppressAutoHyphens w:val="0"/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</w:t>
      </w:r>
      <w:r w:rsidRPr="00302438">
        <w:rPr>
          <w:rFonts w:ascii="Times New Roman" w:eastAsia="Times New Roman" w:hAnsi="Times New Roman"/>
          <w:lang w:eastAsia="ru-RU"/>
        </w:rPr>
        <w:t xml:space="preserve">абель USB тип A-B для подключения лабораторной установки к компьютеру и </w:t>
      </w:r>
      <w:proofErr w:type="gramStart"/>
      <w:r w:rsidRPr="00302438">
        <w:rPr>
          <w:rFonts w:ascii="Times New Roman" w:eastAsia="Times New Roman" w:hAnsi="Times New Roman"/>
          <w:lang w:eastAsia="ru-RU"/>
        </w:rPr>
        <w:t xml:space="preserve">ноутбуку </w:t>
      </w:r>
      <w:r w:rsidRPr="00302438">
        <w:rPr>
          <w:rFonts w:ascii="Times New Roman" w:eastAsia="Times New Roman" w:hAnsi="Times New Roman"/>
          <w:lang w:eastAsia="ru-RU"/>
        </w:rPr>
        <w:sym w:font="Symbol" w:char="F02D"/>
      </w:r>
      <w:r w:rsidRPr="00302438">
        <w:rPr>
          <w:rFonts w:ascii="Times New Roman" w:eastAsia="Times New Roman" w:hAnsi="Times New Roman"/>
          <w:lang w:eastAsia="ru-RU"/>
        </w:rPr>
        <w:t xml:space="preserve"> 1</w:t>
      </w:r>
      <w:proofErr w:type="gramEnd"/>
      <w:r w:rsidRPr="00302438">
        <w:rPr>
          <w:rFonts w:ascii="Times New Roman" w:eastAsia="Times New Roman" w:hAnsi="Times New Roman"/>
          <w:lang w:eastAsia="ru-RU"/>
        </w:rPr>
        <w:t xml:space="preserve"> шт.</w:t>
      </w:r>
    </w:p>
    <w:p w:rsidR="00B65532" w:rsidRPr="00302438" w:rsidRDefault="00B65532" w:rsidP="00B65532">
      <w:pPr>
        <w:tabs>
          <w:tab w:val="left" w:pos="993"/>
        </w:tabs>
        <w:suppressAutoHyphens w:val="0"/>
        <w:spacing w:after="0"/>
        <w:ind w:firstLine="709"/>
        <w:rPr>
          <w:rFonts w:ascii="Times New Roman" w:eastAsia="Times New Roman" w:hAnsi="Times New Roman"/>
          <w:b/>
          <w:lang w:eastAsia="ru-RU"/>
        </w:rPr>
      </w:pPr>
      <w:r w:rsidRPr="00302438">
        <w:rPr>
          <w:rFonts w:ascii="Times New Roman" w:eastAsia="Times New Roman" w:hAnsi="Times New Roman"/>
          <w:b/>
          <w:lang w:eastAsia="ru-RU"/>
        </w:rPr>
        <w:t>Параметры функционирования лабораторной установки:</w:t>
      </w:r>
    </w:p>
    <w:p w:rsidR="00B65532" w:rsidRPr="00302438" w:rsidRDefault="00B65532" w:rsidP="00B65532">
      <w:pPr>
        <w:numPr>
          <w:ilvl w:val="0"/>
          <w:numId w:val="2"/>
        </w:numPr>
        <w:tabs>
          <w:tab w:val="left" w:pos="993"/>
        </w:tabs>
        <w:suppressAutoHyphens w:val="0"/>
        <w:spacing w:after="0" w:line="240" w:lineRule="auto"/>
        <w:ind w:left="0" w:firstLine="709"/>
        <w:rPr>
          <w:rFonts w:ascii="Times New Roman" w:eastAsia="Times New Roman" w:hAnsi="Times New Roman"/>
          <w:lang w:eastAsia="ru-RU"/>
        </w:rPr>
      </w:pPr>
      <w:r w:rsidRPr="00302438">
        <w:rPr>
          <w:rFonts w:ascii="Times New Roman" w:eastAsia="Times New Roman" w:hAnsi="Times New Roman"/>
          <w:lang w:eastAsia="ru-RU"/>
        </w:rPr>
        <w:t>параметры электропитания 220 В, 50 Гц;</w:t>
      </w:r>
    </w:p>
    <w:p w:rsidR="00B65532" w:rsidRPr="00302438" w:rsidRDefault="00B65532" w:rsidP="00B65532">
      <w:pPr>
        <w:numPr>
          <w:ilvl w:val="0"/>
          <w:numId w:val="2"/>
        </w:numPr>
        <w:tabs>
          <w:tab w:val="left" w:pos="993"/>
        </w:tabs>
        <w:suppressAutoHyphens w:val="0"/>
        <w:spacing w:after="0" w:line="240" w:lineRule="auto"/>
        <w:ind w:left="0" w:firstLine="709"/>
        <w:rPr>
          <w:rFonts w:ascii="Times New Roman" w:eastAsia="Times New Roman" w:hAnsi="Times New Roman"/>
          <w:lang w:eastAsia="ru-RU"/>
        </w:rPr>
      </w:pPr>
      <w:r w:rsidRPr="00302438">
        <w:rPr>
          <w:rFonts w:ascii="Times New Roman" w:eastAsia="Times New Roman" w:hAnsi="Times New Roman"/>
          <w:lang w:eastAsia="ru-RU"/>
        </w:rPr>
        <w:t>температура окружающей среды в диапазоне (от +10°C до +45°</w:t>
      </w:r>
      <w:proofErr w:type="gramStart"/>
      <w:r w:rsidRPr="00302438">
        <w:rPr>
          <w:rFonts w:ascii="Times New Roman" w:eastAsia="Times New Roman" w:hAnsi="Times New Roman"/>
          <w:lang w:eastAsia="ru-RU"/>
        </w:rPr>
        <w:t>C)*</w:t>
      </w:r>
      <w:proofErr w:type="gramEnd"/>
      <w:r w:rsidRPr="00302438">
        <w:rPr>
          <w:rFonts w:ascii="Times New Roman" w:eastAsia="Times New Roman" w:hAnsi="Times New Roman"/>
          <w:lang w:eastAsia="ru-RU"/>
        </w:rPr>
        <w:t>;</w:t>
      </w:r>
    </w:p>
    <w:p w:rsidR="00B65532" w:rsidRPr="00302438" w:rsidRDefault="00B65532" w:rsidP="00B65532">
      <w:pPr>
        <w:numPr>
          <w:ilvl w:val="0"/>
          <w:numId w:val="2"/>
        </w:numPr>
        <w:tabs>
          <w:tab w:val="left" w:pos="993"/>
        </w:tabs>
        <w:suppressAutoHyphens w:val="0"/>
        <w:spacing w:after="0" w:line="240" w:lineRule="auto"/>
        <w:ind w:left="0" w:firstLine="709"/>
        <w:rPr>
          <w:rFonts w:ascii="Times New Roman" w:eastAsia="Times New Roman" w:hAnsi="Times New Roman"/>
          <w:lang w:eastAsia="ru-RU"/>
        </w:rPr>
      </w:pPr>
      <w:r w:rsidRPr="00302438">
        <w:rPr>
          <w:rFonts w:ascii="Times New Roman" w:eastAsia="Times New Roman" w:hAnsi="Times New Roman"/>
          <w:lang w:eastAsia="ru-RU"/>
        </w:rPr>
        <w:t>относительная влажность в диапазоне (от 20% до 80%)*;</w:t>
      </w:r>
    </w:p>
    <w:p w:rsidR="00B65532" w:rsidRPr="00302438" w:rsidRDefault="00B65532" w:rsidP="00B65532">
      <w:pPr>
        <w:numPr>
          <w:ilvl w:val="0"/>
          <w:numId w:val="2"/>
        </w:numPr>
        <w:tabs>
          <w:tab w:val="left" w:pos="993"/>
        </w:tabs>
        <w:suppressAutoHyphens w:val="0"/>
        <w:spacing w:after="0" w:line="240" w:lineRule="auto"/>
        <w:ind w:left="0" w:firstLine="709"/>
        <w:rPr>
          <w:rFonts w:ascii="Times New Roman" w:eastAsia="Times New Roman" w:hAnsi="Times New Roman"/>
          <w:lang w:eastAsia="ru-RU"/>
        </w:rPr>
      </w:pPr>
      <w:r w:rsidRPr="00302438">
        <w:rPr>
          <w:rFonts w:ascii="Times New Roman" w:eastAsia="Times New Roman" w:hAnsi="Times New Roman"/>
          <w:lang w:eastAsia="ru-RU"/>
        </w:rPr>
        <w:t>максимальная потребляемая мощность 2 кВт,</w:t>
      </w:r>
    </w:p>
    <w:p w:rsidR="00B65532" w:rsidRPr="00302438" w:rsidRDefault="00B65532" w:rsidP="00B65532">
      <w:pPr>
        <w:numPr>
          <w:ilvl w:val="0"/>
          <w:numId w:val="2"/>
        </w:numPr>
        <w:tabs>
          <w:tab w:val="left" w:pos="993"/>
        </w:tabs>
        <w:suppressAutoHyphens w:val="0"/>
        <w:spacing w:after="0" w:line="240" w:lineRule="auto"/>
        <w:ind w:left="0" w:firstLine="709"/>
        <w:rPr>
          <w:rFonts w:ascii="Times New Roman" w:eastAsia="Times New Roman" w:hAnsi="Times New Roman"/>
          <w:lang w:eastAsia="ru-RU"/>
        </w:rPr>
      </w:pPr>
      <w:r w:rsidRPr="00302438">
        <w:rPr>
          <w:rFonts w:ascii="Times New Roman" w:eastAsia="Times New Roman" w:hAnsi="Times New Roman"/>
          <w:lang w:eastAsia="ru-RU"/>
        </w:rPr>
        <w:t xml:space="preserve">лабораторная установка </w:t>
      </w:r>
      <w:r>
        <w:rPr>
          <w:rFonts w:ascii="Times New Roman" w:eastAsia="Times New Roman" w:hAnsi="Times New Roman"/>
          <w:lang w:eastAsia="ru-RU"/>
        </w:rPr>
        <w:t>имеет</w:t>
      </w:r>
      <w:r w:rsidRPr="00302438">
        <w:rPr>
          <w:rFonts w:ascii="Times New Roman" w:eastAsia="Times New Roman" w:hAnsi="Times New Roman"/>
          <w:lang w:eastAsia="ru-RU"/>
        </w:rPr>
        <w:t xml:space="preserve"> возможность подключения к компьютеру для передачи и фиксации данных, полученных в ходе работы установки в специализированном программном обеспечении сбора и обработки данных.</w:t>
      </w:r>
    </w:p>
    <w:p w:rsidR="00B65532" w:rsidRPr="00302438" w:rsidRDefault="00B65532" w:rsidP="00B65532">
      <w:pPr>
        <w:tabs>
          <w:tab w:val="left" w:pos="993"/>
        </w:tabs>
        <w:suppressAutoHyphens w:val="0"/>
        <w:spacing w:after="0"/>
        <w:ind w:left="709"/>
        <w:contextualSpacing/>
        <w:rPr>
          <w:rFonts w:ascii="Times New Roman" w:eastAsia="Times New Roman" w:hAnsi="Times New Roman"/>
          <w:lang w:eastAsia="ru-RU"/>
        </w:rPr>
      </w:pPr>
    </w:p>
    <w:p w:rsidR="00B65532" w:rsidRPr="00302438" w:rsidRDefault="00B65532" w:rsidP="00B65532">
      <w:pPr>
        <w:tabs>
          <w:tab w:val="left" w:pos="993"/>
        </w:tabs>
        <w:suppressAutoHyphens w:val="0"/>
        <w:spacing w:after="0"/>
        <w:ind w:firstLine="709"/>
        <w:contextualSpacing/>
        <w:rPr>
          <w:rFonts w:ascii="Times New Roman" w:eastAsia="Times New Roman" w:hAnsi="Times New Roman"/>
          <w:lang w:eastAsia="ru-RU"/>
        </w:rPr>
      </w:pPr>
      <w:r w:rsidRPr="00302438">
        <w:rPr>
          <w:rFonts w:ascii="Times New Roman" w:eastAsia="Times New Roman" w:hAnsi="Times New Roman"/>
          <w:lang w:eastAsia="ru-RU"/>
        </w:rPr>
        <w:t xml:space="preserve">Учебный стенд </w:t>
      </w:r>
      <w:r>
        <w:rPr>
          <w:rFonts w:ascii="Times New Roman" w:eastAsia="Times New Roman" w:hAnsi="Times New Roman"/>
          <w:lang w:eastAsia="ru-RU"/>
        </w:rPr>
        <w:t>имеет</w:t>
      </w:r>
      <w:r w:rsidRPr="00302438">
        <w:rPr>
          <w:rFonts w:ascii="Times New Roman" w:eastAsia="Times New Roman" w:hAnsi="Times New Roman"/>
          <w:lang w:eastAsia="ru-RU"/>
        </w:rPr>
        <w:t xml:space="preserve"> габаритные размеры (ДхШхВ) 1020х600х750 мм, на котором размещены следующие элементы:</w:t>
      </w:r>
    </w:p>
    <w:p w:rsidR="00B65532" w:rsidRPr="00302438" w:rsidRDefault="00B65532" w:rsidP="00B65532">
      <w:pPr>
        <w:numPr>
          <w:ilvl w:val="1"/>
          <w:numId w:val="3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302438">
        <w:rPr>
          <w:rFonts w:ascii="Times New Roman" w:eastAsia="Times New Roman" w:hAnsi="Times New Roman"/>
          <w:lang w:eastAsia="ru-RU"/>
        </w:rPr>
        <w:t xml:space="preserve">Металлическая надставка, которая </w:t>
      </w:r>
      <w:r>
        <w:rPr>
          <w:rFonts w:ascii="Times New Roman" w:eastAsia="Times New Roman" w:hAnsi="Times New Roman"/>
          <w:lang w:eastAsia="ru-RU"/>
        </w:rPr>
        <w:t>имеет</w:t>
      </w:r>
      <w:r w:rsidRPr="00302438">
        <w:rPr>
          <w:rFonts w:ascii="Times New Roman" w:eastAsia="Times New Roman" w:hAnsi="Times New Roman"/>
          <w:lang w:eastAsia="ru-RU"/>
        </w:rPr>
        <w:t xml:space="preserve"> габаритные размеры (ДхШхВ) 1000х200х700 мм. Надставка </w:t>
      </w:r>
      <w:r>
        <w:rPr>
          <w:rFonts w:ascii="Times New Roman" w:eastAsia="Times New Roman" w:hAnsi="Times New Roman"/>
          <w:lang w:eastAsia="ru-RU"/>
        </w:rPr>
        <w:t>имеет</w:t>
      </w:r>
      <w:r w:rsidRPr="00302438">
        <w:rPr>
          <w:rFonts w:ascii="Times New Roman" w:eastAsia="Times New Roman" w:hAnsi="Times New Roman"/>
          <w:lang w:eastAsia="ru-RU"/>
        </w:rPr>
        <w:t xml:space="preserve"> на своей лицевой поверхности </w:t>
      </w:r>
      <w:r>
        <w:rPr>
          <w:rFonts w:ascii="Times New Roman" w:eastAsia="Times New Roman" w:hAnsi="Times New Roman"/>
          <w:lang w:eastAsia="ru-RU"/>
        </w:rPr>
        <w:t>три</w:t>
      </w:r>
      <w:r w:rsidRPr="00302438">
        <w:rPr>
          <w:rFonts w:ascii="Times New Roman" w:eastAsia="Times New Roman" w:hAnsi="Times New Roman"/>
          <w:lang w:eastAsia="ru-RU"/>
        </w:rPr>
        <w:t xml:space="preserve"> отверсти</w:t>
      </w:r>
      <w:r>
        <w:rPr>
          <w:rFonts w:ascii="Times New Roman" w:eastAsia="Times New Roman" w:hAnsi="Times New Roman"/>
          <w:lang w:eastAsia="ru-RU"/>
        </w:rPr>
        <w:t>я</w:t>
      </w:r>
      <w:r w:rsidRPr="00302438">
        <w:rPr>
          <w:rFonts w:ascii="Times New Roman" w:eastAsia="Times New Roman" w:hAnsi="Times New Roman"/>
          <w:lang w:eastAsia="ru-RU"/>
        </w:rPr>
        <w:t xml:space="preserve"> для к</w:t>
      </w:r>
      <w:r>
        <w:rPr>
          <w:rFonts w:ascii="Times New Roman" w:eastAsia="Times New Roman" w:hAnsi="Times New Roman"/>
          <w:lang w:eastAsia="ru-RU"/>
        </w:rPr>
        <w:t>репления клавишных выключателей,</w:t>
      </w:r>
      <w:r w:rsidRPr="00302438">
        <w:rPr>
          <w:rFonts w:ascii="Times New Roman" w:eastAsia="Times New Roman" w:hAnsi="Times New Roman"/>
          <w:lang w:eastAsia="ru-RU"/>
        </w:rPr>
        <w:t xml:space="preserve"> одно отверсти</w:t>
      </w:r>
      <w:r>
        <w:rPr>
          <w:rFonts w:ascii="Times New Roman" w:eastAsia="Times New Roman" w:hAnsi="Times New Roman"/>
          <w:lang w:eastAsia="ru-RU"/>
        </w:rPr>
        <w:t>е</w:t>
      </w:r>
      <w:r w:rsidRPr="00302438">
        <w:rPr>
          <w:rFonts w:ascii="Times New Roman" w:eastAsia="Times New Roman" w:hAnsi="Times New Roman"/>
          <w:lang w:eastAsia="ru-RU"/>
        </w:rPr>
        <w:t xml:space="preserve"> для крепления двухполюсного автомата, одно отверсти</w:t>
      </w:r>
      <w:r>
        <w:rPr>
          <w:rFonts w:ascii="Times New Roman" w:eastAsia="Times New Roman" w:hAnsi="Times New Roman"/>
          <w:lang w:eastAsia="ru-RU"/>
        </w:rPr>
        <w:t>е</w:t>
      </w:r>
      <w:r w:rsidRPr="00302438">
        <w:rPr>
          <w:rFonts w:ascii="Times New Roman" w:eastAsia="Times New Roman" w:hAnsi="Times New Roman"/>
          <w:lang w:eastAsia="ru-RU"/>
        </w:rPr>
        <w:t xml:space="preserve"> для установки индикаторной лампы и одно отверсти</w:t>
      </w:r>
      <w:r>
        <w:rPr>
          <w:rFonts w:ascii="Times New Roman" w:eastAsia="Times New Roman" w:hAnsi="Times New Roman"/>
          <w:lang w:eastAsia="ru-RU"/>
        </w:rPr>
        <w:t>е</w:t>
      </w:r>
      <w:r w:rsidRPr="00302438">
        <w:rPr>
          <w:rFonts w:ascii="Times New Roman" w:eastAsia="Times New Roman" w:hAnsi="Times New Roman"/>
          <w:lang w:eastAsia="ru-RU"/>
        </w:rPr>
        <w:t xml:space="preserve"> для установки аварийной кнопки. Материал надставки – </w:t>
      </w:r>
      <w:bookmarkStart w:id="0" w:name="_Hlk514068385"/>
      <w:r w:rsidRPr="00302438">
        <w:rPr>
          <w:rFonts w:ascii="Times New Roman" w:eastAsia="Times New Roman" w:hAnsi="Times New Roman"/>
          <w:lang w:eastAsia="ru-RU"/>
        </w:rPr>
        <w:t xml:space="preserve">стальной лист </w:t>
      </w:r>
      <w:bookmarkEnd w:id="0"/>
      <w:r w:rsidRPr="00302438">
        <w:rPr>
          <w:rFonts w:ascii="Times New Roman" w:eastAsia="Times New Roman" w:hAnsi="Times New Roman"/>
          <w:lang w:eastAsia="ru-RU"/>
        </w:rPr>
        <w:t>толщиной 1,5 мм. Основание для металлической надставки выполнено в виде прямоугольной панели с размерами 1020х600 мм из ламинированной древесностружечной плиты.</w:t>
      </w:r>
    </w:p>
    <w:p w:rsidR="00B65532" w:rsidRPr="00302438" w:rsidRDefault="00B65532" w:rsidP="00B65532">
      <w:pPr>
        <w:numPr>
          <w:ilvl w:val="1"/>
          <w:numId w:val="3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302438">
        <w:rPr>
          <w:rFonts w:ascii="Times New Roman" w:eastAsia="Times New Roman" w:hAnsi="Times New Roman"/>
          <w:lang w:eastAsia="ru-RU"/>
        </w:rPr>
        <w:t xml:space="preserve">Пульт управления и автоматизации </w:t>
      </w:r>
      <w:r>
        <w:rPr>
          <w:rFonts w:ascii="Times New Roman" w:eastAsia="Times New Roman" w:hAnsi="Times New Roman"/>
          <w:lang w:eastAsia="ru-RU"/>
        </w:rPr>
        <w:t>включает в себя</w:t>
      </w:r>
      <w:r w:rsidRPr="00302438">
        <w:rPr>
          <w:rFonts w:ascii="Times New Roman" w:eastAsia="Times New Roman" w:hAnsi="Times New Roman"/>
          <w:lang w:eastAsia="ru-RU"/>
        </w:rPr>
        <w:t xml:space="preserve"> 3 кноп</w:t>
      </w:r>
      <w:r>
        <w:rPr>
          <w:rFonts w:ascii="Times New Roman" w:eastAsia="Times New Roman" w:hAnsi="Times New Roman"/>
          <w:lang w:eastAsia="ru-RU"/>
        </w:rPr>
        <w:t>ки</w:t>
      </w:r>
      <w:r w:rsidRPr="00302438">
        <w:rPr>
          <w:rFonts w:ascii="Times New Roman" w:eastAsia="Times New Roman" w:hAnsi="Times New Roman"/>
          <w:lang w:eastAsia="ru-RU"/>
        </w:rPr>
        <w:t xml:space="preserve"> с подсветкой – однофазные выключатели на напряжение 220 </w:t>
      </w:r>
      <w:proofErr w:type="gramStart"/>
      <w:r w:rsidRPr="00302438">
        <w:rPr>
          <w:rFonts w:ascii="Times New Roman" w:eastAsia="Times New Roman" w:hAnsi="Times New Roman"/>
          <w:lang w:eastAsia="ru-RU"/>
        </w:rPr>
        <w:t>В</w:t>
      </w:r>
      <w:proofErr w:type="gramEnd"/>
      <w:r w:rsidRPr="00302438">
        <w:rPr>
          <w:rFonts w:ascii="Times New Roman" w:eastAsia="Times New Roman" w:hAnsi="Times New Roman"/>
          <w:lang w:eastAsia="ru-RU"/>
        </w:rPr>
        <w:t xml:space="preserve"> с частотой 50 Гц, максимальный ток 6А; однофазный автоматический выключатель на напряжение 220 В с частотой 50 Гц, максимальный ток 20А, защита от короткого замыкания в цепи; индикаторная лампа – диодная лампа с преобразователем на напряжение 220 В.</w:t>
      </w:r>
    </w:p>
    <w:p w:rsidR="00B65532" w:rsidRPr="00302438" w:rsidRDefault="00B65532" w:rsidP="00B65532">
      <w:pPr>
        <w:numPr>
          <w:ilvl w:val="1"/>
          <w:numId w:val="3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302438">
        <w:rPr>
          <w:rFonts w:ascii="Times New Roman" w:eastAsia="Times New Roman" w:hAnsi="Times New Roman"/>
          <w:lang w:eastAsia="ru-RU"/>
        </w:rPr>
        <w:t>Перемешивающий аппарат с частотно-управляемым приводом (объем поворотной дежи –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302438">
        <w:rPr>
          <w:rFonts w:ascii="Times New Roman" w:eastAsia="Times New Roman" w:hAnsi="Times New Roman"/>
          <w:lang w:eastAsia="ru-RU"/>
        </w:rPr>
        <w:t>1000 мл; мощность нагревателя 700 Вт; диапазон крутящих моментов (от 0 до 1 Н*</w:t>
      </w:r>
      <w:proofErr w:type="gramStart"/>
      <w:r w:rsidRPr="00302438">
        <w:rPr>
          <w:rFonts w:ascii="Times New Roman" w:eastAsia="Times New Roman" w:hAnsi="Times New Roman"/>
          <w:lang w:eastAsia="ru-RU"/>
        </w:rPr>
        <w:t>м)*</w:t>
      </w:r>
      <w:proofErr w:type="gramEnd"/>
      <w:r w:rsidRPr="00302438">
        <w:rPr>
          <w:rFonts w:ascii="Times New Roman" w:eastAsia="Times New Roman" w:hAnsi="Times New Roman"/>
          <w:lang w:eastAsia="ru-RU"/>
        </w:rPr>
        <w:t>; регулируемое число оборотов в диапазоне (от 0 до 1000 об/мин)*; регулирование и поддержание температуры перемешиваемой смеси в диапазоне (от 0 до 90</w:t>
      </w:r>
      <w:bookmarkStart w:id="1" w:name="OLE_LINK37"/>
      <w:bookmarkStart w:id="2" w:name="OLE_LINK38"/>
      <w:r w:rsidRPr="00302438">
        <w:rPr>
          <w:rFonts w:ascii="Times New Roman" w:eastAsia="Times New Roman" w:hAnsi="Times New Roman"/>
          <w:lang w:eastAsia="ru-RU"/>
        </w:rPr>
        <w:t>°С</w:t>
      </w:r>
      <w:bookmarkEnd w:id="1"/>
      <w:bookmarkEnd w:id="2"/>
      <w:r w:rsidRPr="00302438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>*</w:t>
      </w:r>
      <w:r w:rsidRPr="00302438">
        <w:rPr>
          <w:rFonts w:ascii="Times New Roman" w:eastAsia="Times New Roman" w:hAnsi="Times New Roman"/>
          <w:lang w:eastAsia="ru-RU"/>
        </w:rPr>
        <w:t>, точность поддержания температуры 1°С).</w:t>
      </w:r>
    </w:p>
    <w:p w:rsidR="00B65532" w:rsidRPr="00302438" w:rsidRDefault="00B65532" w:rsidP="00B65532">
      <w:pPr>
        <w:numPr>
          <w:ilvl w:val="1"/>
          <w:numId w:val="3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302438">
        <w:rPr>
          <w:rFonts w:ascii="Times New Roman" w:eastAsia="Times New Roman" w:hAnsi="Times New Roman"/>
          <w:lang w:eastAsia="ru-RU"/>
        </w:rPr>
        <w:t>Набор перемешивающих насадок.</w:t>
      </w:r>
    </w:p>
    <w:p w:rsidR="00B65532" w:rsidRPr="00302438" w:rsidRDefault="00B65532" w:rsidP="00B65532">
      <w:pPr>
        <w:numPr>
          <w:ilvl w:val="1"/>
          <w:numId w:val="3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302438">
        <w:rPr>
          <w:rFonts w:ascii="Times New Roman" w:eastAsia="Times New Roman" w:hAnsi="Times New Roman"/>
          <w:lang w:eastAsia="ru-RU"/>
        </w:rPr>
        <w:t>Термостат с программным управлением теплового режима смеси (диапазон регулирования температуры (от комнатной до 150°</w:t>
      </w:r>
      <w:proofErr w:type="gramStart"/>
      <w:r w:rsidRPr="00302438">
        <w:rPr>
          <w:rFonts w:ascii="Times New Roman" w:eastAsia="Times New Roman" w:hAnsi="Times New Roman"/>
          <w:lang w:eastAsia="ru-RU"/>
        </w:rPr>
        <w:t>С)*</w:t>
      </w:r>
      <w:proofErr w:type="gramEnd"/>
      <w:r w:rsidRPr="00302438">
        <w:rPr>
          <w:rFonts w:ascii="Times New Roman" w:eastAsia="Times New Roman" w:hAnsi="Times New Roman"/>
          <w:lang w:eastAsia="ru-RU"/>
        </w:rPr>
        <w:t>).</w:t>
      </w:r>
    </w:p>
    <w:p w:rsidR="00B65532" w:rsidRPr="00302438" w:rsidRDefault="00B65532" w:rsidP="00B65532">
      <w:pPr>
        <w:numPr>
          <w:ilvl w:val="1"/>
          <w:numId w:val="3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302438">
        <w:rPr>
          <w:rFonts w:ascii="Times New Roman" w:eastAsia="Times New Roman" w:hAnsi="Times New Roman"/>
          <w:lang w:eastAsia="ru-RU"/>
        </w:rPr>
        <w:t>Датчик температуры (диапазон измерения (от -20 до 300°</w:t>
      </w:r>
      <w:proofErr w:type="gramStart"/>
      <w:r w:rsidRPr="00302438">
        <w:rPr>
          <w:rFonts w:ascii="Times New Roman" w:eastAsia="Times New Roman" w:hAnsi="Times New Roman"/>
          <w:lang w:eastAsia="ru-RU"/>
        </w:rPr>
        <w:t>C)*</w:t>
      </w:r>
      <w:proofErr w:type="gramEnd"/>
      <w:r w:rsidRPr="00302438">
        <w:rPr>
          <w:rFonts w:ascii="Times New Roman" w:eastAsia="Times New Roman" w:hAnsi="Times New Roman"/>
          <w:lang w:eastAsia="ru-RU"/>
        </w:rPr>
        <w:t>).</w:t>
      </w:r>
    </w:p>
    <w:p w:rsidR="00B65532" w:rsidRPr="00302438" w:rsidRDefault="00B65532" w:rsidP="00B65532">
      <w:pPr>
        <w:numPr>
          <w:ilvl w:val="1"/>
          <w:numId w:val="3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302438">
        <w:rPr>
          <w:rFonts w:ascii="Times New Roman" w:eastAsia="Times New Roman" w:hAnsi="Times New Roman"/>
          <w:lang w:eastAsia="ru-RU"/>
        </w:rPr>
        <w:t xml:space="preserve">Датчик усилия (чувствительный элемент датчика – тензометрический модуль с инструментальным усилителем сигнала. Чувствительный элемент закреплен на неподвижной части дежи, чтобы при возникновении поворотно момента на него создавалось воздействие, передаваемое на многоканальную плату сбора данных. Диапазон измерений (от – 50 до 50 </w:t>
      </w:r>
      <w:proofErr w:type="gramStart"/>
      <w:r w:rsidRPr="00302438">
        <w:rPr>
          <w:rFonts w:ascii="Times New Roman" w:eastAsia="Times New Roman" w:hAnsi="Times New Roman"/>
          <w:lang w:eastAsia="ru-RU"/>
        </w:rPr>
        <w:t>Н)*</w:t>
      </w:r>
      <w:proofErr w:type="gramEnd"/>
      <w:r w:rsidRPr="00302438">
        <w:rPr>
          <w:rFonts w:ascii="Times New Roman" w:eastAsia="Times New Roman" w:hAnsi="Times New Roman"/>
          <w:lang w:eastAsia="ru-RU"/>
        </w:rPr>
        <w:t>; разрешение датчика 0,02 Н; разъем для подключения датчика – mini-USB (тип B)).</w:t>
      </w:r>
    </w:p>
    <w:p w:rsidR="00B65532" w:rsidRPr="00302438" w:rsidRDefault="00B65532" w:rsidP="00B65532">
      <w:pPr>
        <w:numPr>
          <w:ilvl w:val="1"/>
          <w:numId w:val="3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302438">
        <w:rPr>
          <w:rFonts w:ascii="Times New Roman" w:eastAsia="Times New Roman" w:hAnsi="Times New Roman"/>
          <w:lang w:eastAsia="ru-RU"/>
        </w:rPr>
        <w:lastRenderedPageBreak/>
        <w:t xml:space="preserve">Частотный преобразователь (выходное напряжение (U, V, W) в диапазоне (от 0 до 100%)* от входного напряжения, выходная частота в диапазоне (от 0 до 200 </w:t>
      </w:r>
      <w:proofErr w:type="gramStart"/>
      <w:r w:rsidRPr="00302438">
        <w:rPr>
          <w:rFonts w:ascii="Times New Roman" w:eastAsia="Times New Roman" w:hAnsi="Times New Roman"/>
          <w:lang w:eastAsia="ru-RU"/>
        </w:rPr>
        <w:t>Гц)*</w:t>
      </w:r>
      <w:proofErr w:type="gramEnd"/>
      <w:r w:rsidRPr="00302438">
        <w:rPr>
          <w:rFonts w:ascii="Times New Roman" w:eastAsia="Times New Roman" w:hAnsi="Times New Roman"/>
          <w:lang w:eastAsia="ru-RU"/>
        </w:rPr>
        <w:t xml:space="preserve"> (режим V), в диапазоне (от 0 до 400 Гц)* (режим U/f); Длительность разгона и торможения в диапазоне (от 0.05 до 3600 сек)*, поддерживаемые протоколы – Modbus RTU).</w:t>
      </w:r>
    </w:p>
    <w:p w:rsidR="00B65532" w:rsidRPr="00302438" w:rsidRDefault="00B65532" w:rsidP="00B65532">
      <w:pPr>
        <w:numPr>
          <w:ilvl w:val="1"/>
          <w:numId w:val="3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302438">
        <w:rPr>
          <w:rFonts w:ascii="Times New Roman" w:eastAsia="Times New Roman" w:hAnsi="Times New Roman"/>
          <w:lang w:eastAsia="ru-RU"/>
        </w:rPr>
        <w:t xml:space="preserve">Многоканальная плата автоматического сбора данных и программного управления экспериментом, подключаемая к компьютеру (модуль подключения и усиления различных датчиков: температуры, давления, уровня, расхода, напряжения, тока. Входные диапазоны </w:t>
      </w:r>
      <w:proofErr w:type="gramStart"/>
      <w:r w:rsidRPr="00302438">
        <w:rPr>
          <w:rFonts w:ascii="Times New Roman" w:eastAsia="Times New Roman" w:hAnsi="Times New Roman"/>
          <w:lang w:eastAsia="ru-RU"/>
        </w:rPr>
        <w:t xml:space="preserve">сигналов </w:t>
      </w:r>
      <w:r w:rsidRPr="00302438">
        <w:rPr>
          <w:rFonts w:ascii="Times New Roman" w:eastAsia="Times New Roman" w:hAnsi="Times New Roman"/>
          <w:lang w:eastAsia="ru-RU"/>
        </w:rPr>
        <w:sym w:font="Symbol" w:char="F02D"/>
      </w:r>
      <w:r w:rsidRPr="00302438">
        <w:rPr>
          <w:rFonts w:ascii="Times New Roman" w:eastAsia="Times New Roman" w:hAnsi="Times New Roman"/>
          <w:lang w:eastAsia="ru-RU"/>
        </w:rPr>
        <w:t xml:space="preserve"> 4</w:t>
      </w:r>
      <w:proofErr w:type="gramEnd"/>
      <w:r w:rsidRPr="00302438">
        <w:rPr>
          <w:rFonts w:ascii="Times New Roman" w:eastAsia="Times New Roman" w:hAnsi="Times New Roman"/>
          <w:lang w:eastAsia="ru-RU"/>
        </w:rPr>
        <w:t xml:space="preserve"> диапазон</w:t>
      </w:r>
      <w:r>
        <w:rPr>
          <w:rFonts w:ascii="Times New Roman" w:eastAsia="Times New Roman" w:hAnsi="Times New Roman"/>
          <w:lang w:eastAsia="ru-RU"/>
        </w:rPr>
        <w:t>а</w:t>
      </w:r>
      <w:r w:rsidRPr="00302438">
        <w:rPr>
          <w:rFonts w:ascii="Times New Roman" w:eastAsia="Times New Roman" w:hAnsi="Times New Roman"/>
          <w:lang w:eastAsia="ru-RU"/>
        </w:rPr>
        <w:t xml:space="preserve">: (от 0 до 10 В)*, (от 0 до 1 В)*, (от 4 до 20 мА)*, (от -50 до +50 мВ)*, поддержка всех видов термопар и датчиков температуры. Многоканальная плата </w:t>
      </w:r>
      <w:r>
        <w:rPr>
          <w:rFonts w:ascii="Times New Roman" w:eastAsia="Times New Roman" w:hAnsi="Times New Roman"/>
          <w:lang w:eastAsia="ru-RU"/>
        </w:rPr>
        <w:t>имеет</w:t>
      </w:r>
      <w:r w:rsidRPr="00302438">
        <w:rPr>
          <w:rFonts w:ascii="Times New Roman" w:eastAsia="Times New Roman" w:hAnsi="Times New Roman"/>
          <w:lang w:eastAsia="ru-RU"/>
        </w:rPr>
        <w:t xml:space="preserve"> возможность и вручную и с персонального компьютера изменять калибровочные коэффициенты датчиков, запоминая их в собственной энергонезависимой памяти. Протокол обмена с компьютерной измерительной системой – RS 485 ModBUS RTU.</w:t>
      </w:r>
    </w:p>
    <w:p w:rsidR="00B65532" w:rsidRPr="00302438" w:rsidRDefault="00B65532" w:rsidP="00B65532">
      <w:pPr>
        <w:numPr>
          <w:ilvl w:val="1"/>
          <w:numId w:val="3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302438">
        <w:rPr>
          <w:rFonts w:ascii="Times New Roman" w:eastAsia="Times New Roman" w:hAnsi="Times New Roman"/>
          <w:lang w:eastAsia="ru-RU"/>
        </w:rPr>
        <w:t xml:space="preserve">Преобразователь сигнала RS 485 ModBUS RTU в </w:t>
      </w:r>
      <w:r w:rsidRPr="00302438">
        <w:rPr>
          <w:rFonts w:ascii="Times New Roman" w:eastAsia="Times New Roman" w:hAnsi="Times New Roman"/>
          <w:lang w:val="en-US" w:eastAsia="ru-RU"/>
        </w:rPr>
        <w:t>USB</w:t>
      </w:r>
      <w:r w:rsidRPr="00302438">
        <w:rPr>
          <w:rFonts w:ascii="Times New Roman" w:eastAsia="Times New Roman" w:hAnsi="Times New Roman"/>
          <w:lang w:eastAsia="ru-RU"/>
        </w:rPr>
        <w:t xml:space="preserve"> 2.0 (преобразователь </w:t>
      </w:r>
      <w:r>
        <w:rPr>
          <w:rFonts w:ascii="Times New Roman" w:eastAsia="Times New Roman" w:hAnsi="Times New Roman"/>
          <w:lang w:eastAsia="ru-RU"/>
        </w:rPr>
        <w:t>служит</w:t>
      </w:r>
      <w:r w:rsidRPr="00302438">
        <w:rPr>
          <w:rFonts w:ascii="Times New Roman" w:eastAsia="Times New Roman" w:hAnsi="Times New Roman"/>
          <w:lang w:eastAsia="ru-RU"/>
        </w:rPr>
        <w:t xml:space="preserve"> для автоматической передачи данных на персональный компьютер под управлением операционной системы </w:t>
      </w:r>
      <w:r w:rsidRPr="00302438">
        <w:rPr>
          <w:rFonts w:ascii="Times New Roman" w:eastAsia="Times New Roman" w:hAnsi="Times New Roman"/>
          <w:lang w:val="en-US" w:eastAsia="ru-RU"/>
        </w:rPr>
        <w:t>Windows</w:t>
      </w:r>
      <w:r w:rsidRPr="00302438">
        <w:rPr>
          <w:rFonts w:ascii="Times New Roman" w:eastAsia="Times New Roman" w:hAnsi="Times New Roman"/>
          <w:lang w:eastAsia="ru-RU"/>
        </w:rPr>
        <w:t xml:space="preserve"> версии </w:t>
      </w:r>
      <w:r>
        <w:rPr>
          <w:rFonts w:ascii="Times New Roman" w:eastAsia="Times New Roman" w:hAnsi="Times New Roman"/>
          <w:lang w:eastAsia="ru-RU"/>
        </w:rPr>
        <w:t>10</w:t>
      </w:r>
      <w:r w:rsidRPr="00302438">
        <w:rPr>
          <w:rFonts w:ascii="Times New Roman" w:eastAsia="Times New Roman" w:hAnsi="Times New Roman"/>
          <w:lang w:eastAsia="ru-RU"/>
        </w:rPr>
        <w:t xml:space="preserve">. Питание прибора осуществляется от </w:t>
      </w:r>
      <w:r w:rsidRPr="00302438">
        <w:rPr>
          <w:rFonts w:ascii="Times New Roman" w:eastAsia="Times New Roman" w:hAnsi="Times New Roman"/>
          <w:lang w:val="en-US" w:eastAsia="ru-RU"/>
        </w:rPr>
        <w:t>USB</w:t>
      </w:r>
      <w:r w:rsidRPr="00302438">
        <w:rPr>
          <w:rFonts w:ascii="Times New Roman" w:eastAsia="Times New Roman" w:hAnsi="Times New Roman"/>
          <w:lang w:eastAsia="ru-RU"/>
        </w:rPr>
        <w:t xml:space="preserve"> шины персонального компьютера. В преобразователе организована гальваническая развязка входов между собой).</w:t>
      </w:r>
    </w:p>
    <w:p w:rsidR="00B65532" w:rsidRPr="00302438" w:rsidRDefault="00B65532" w:rsidP="00B65532">
      <w:pPr>
        <w:tabs>
          <w:tab w:val="left" w:pos="993"/>
        </w:tabs>
        <w:suppressAutoHyphens w:val="0"/>
        <w:spacing w:after="0"/>
        <w:ind w:firstLine="709"/>
        <w:rPr>
          <w:rFonts w:ascii="Times New Roman" w:eastAsia="Times New Roman" w:hAnsi="Times New Roman"/>
          <w:lang w:eastAsia="ru-RU"/>
        </w:rPr>
      </w:pPr>
    </w:p>
    <w:p w:rsidR="00B65532" w:rsidRPr="00302438" w:rsidRDefault="00B65532" w:rsidP="00B65532">
      <w:pPr>
        <w:tabs>
          <w:tab w:val="left" w:pos="993"/>
        </w:tabs>
        <w:suppressAutoHyphens w:val="0"/>
        <w:spacing w:after="0"/>
        <w:ind w:firstLine="709"/>
        <w:rPr>
          <w:rFonts w:ascii="Times New Roman" w:eastAsia="Times New Roman" w:hAnsi="Times New Roman"/>
          <w:lang w:eastAsia="ru-RU"/>
        </w:rPr>
      </w:pPr>
      <w:r w:rsidRPr="00302438">
        <w:rPr>
          <w:rFonts w:ascii="Times New Roman" w:eastAsia="Times New Roman" w:hAnsi="Times New Roman"/>
          <w:lang w:eastAsia="ru-RU"/>
        </w:rPr>
        <w:t>Методи</w:t>
      </w:r>
      <w:r>
        <w:rPr>
          <w:rFonts w:ascii="Times New Roman" w:eastAsia="Times New Roman" w:hAnsi="Times New Roman"/>
          <w:lang w:eastAsia="ru-RU"/>
        </w:rPr>
        <w:t>ческие указания содержат</w:t>
      </w:r>
      <w:r w:rsidRPr="00302438">
        <w:rPr>
          <w:rFonts w:ascii="Times New Roman" w:eastAsia="Times New Roman" w:hAnsi="Times New Roman"/>
          <w:lang w:eastAsia="ru-RU"/>
        </w:rPr>
        <w:t xml:space="preserve"> подробное описание проведения экспериментов, которые пров</w:t>
      </w:r>
      <w:r>
        <w:rPr>
          <w:rFonts w:ascii="Times New Roman" w:eastAsia="Times New Roman" w:hAnsi="Times New Roman"/>
          <w:lang w:eastAsia="ru-RU"/>
        </w:rPr>
        <w:t>одятся</w:t>
      </w:r>
      <w:r w:rsidRPr="00302438">
        <w:rPr>
          <w:rFonts w:ascii="Times New Roman" w:eastAsia="Times New Roman" w:hAnsi="Times New Roman"/>
          <w:lang w:eastAsia="ru-RU"/>
        </w:rPr>
        <w:t xml:space="preserve"> на лабораторной установке. По каждой лабораторной работе в методических указаниях указаны теоретические сведения, подробный сценарий хода лабораторной работы (включая описание работы с установкой), последовательный алгоритм по обработке полученных данных, перечень контрольных вопросов для закрепления полученных знаний. Методические указания содер</w:t>
      </w:r>
      <w:r>
        <w:rPr>
          <w:rFonts w:ascii="Times New Roman" w:eastAsia="Times New Roman" w:hAnsi="Times New Roman"/>
          <w:lang w:eastAsia="ru-RU"/>
        </w:rPr>
        <w:t>жат</w:t>
      </w:r>
      <w:r w:rsidRPr="00302438">
        <w:rPr>
          <w:rFonts w:ascii="Times New Roman" w:eastAsia="Times New Roman" w:hAnsi="Times New Roman"/>
          <w:lang w:eastAsia="ru-RU"/>
        </w:rPr>
        <w:t xml:space="preserve"> описание следующих практических работ:</w:t>
      </w:r>
    </w:p>
    <w:p w:rsidR="00B65532" w:rsidRPr="00302438" w:rsidRDefault="00B65532" w:rsidP="00B65532">
      <w:pPr>
        <w:numPr>
          <w:ilvl w:val="0"/>
          <w:numId w:val="4"/>
        </w:numPr>
        <w:tabs>
          <w:tab w:val="num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302438">
        <w:rPr>
          <w:rFonts w:ascii="Times New Roman" w:eastAsia="Times New Roman" w:hAnsi="Times New Roman"/>
          <w:lang w:eastAsia="ru-RU"/>
        </w:rPr>
        <w:t>Изучение закономерностей неизотермического перемешивания различных материалов;</w:t>
      </w:r>
    </w:p>
    <w:p w:rsidR="00B65532" w:rsidRPr="00302438" w:rsidRDefault="00B65532" w:rsidP="00B65532">
      <w:pPr>
        <w:numPr>
          <w:ilvl w:val="0"/>
          <w:numId w:val="4"/>
        </w:numPr>
        <w:tabs>
          <w:tab w:val="num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302438">
        <w:rPr>
          <w:rFonts w:ascii="Times New Roman" w:eastAsia="Times New Roman" w:hAnsi="Times New Roman"/>
          <w:lang w:eastAsia="ru-RU"/>
        </w:rPr>
        <w:t>Изучение влияния конструктивных и режимных параметров на эффективность процесса перемешивания;</w:t>
      </w:r>
    </w:p>
    <w:p w:rsidR="00B65532" w:rsidRPr="00302438" w:rsidRDefault="00B65532" w:rsidP="00B65532">
      <w:pPr>
        <w:numPr>
          <w:ilvl w:val="0"/>
          <w:numId w:val="4"/>
        </w:numPr>
        <w:tabs>
          <w:tab w:val="num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302438">
        <w:rPr>
          <w:rFonts w:ascii="Times New Roman" w:eastAsia="Times New Roman" w:hAnsi="Times New Roman"/>
          <w:lang w:eastAsia="ru-RU"/>
        </w:rPr>
        <w:t>Изучение приемов использования критериальных оценок для расчета процессов перемешивания;</w:t>
      </w:r>
    </w:p>
    <w:p w:rsidR="00B65532" w:rsidRPr="00302438" w:rsidRDefault="00B65532" w:rsidP="00B65532">
      <w:pPr>
        <w:numPr>
          <w:ilvl w:val="0"/>
          <w:numId w:val="4"/>
        </w:numPr>
        <w:tabs>
          <w:tab w:val="num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302438">
        <w:rPr>
          <w:rFonts w:ascii="Times New Roman" w:eastAsia="Times New Roman" w:hAnsi="Times New Roman"/>
          <w:lang w:eastAsia="ru-RU"/>
        </w:rPr>
        <w:t>Определение мощности, потребляемой на механическое перемешивание;</w:t>
      </w:r>
    </w:p>
    <w:p w:rsidR="00B65532" w:rsidRPr="00302438" w:rsidRDefault="00B65532" w:rsidP="00B65532">
      <w:pPr>
        <w:numPr>
          <w:ilvl w:val="0"/>
          <w:numId w:val="4"/>
        </w:numPr>
        <w:tabs>
          <w:tab w:val="num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302438">
        <w:rPr>
          <w:rFonts w:ascii="Times New Roman" w:eastAsia="Times New Roman" w:hAnsi="Times New Roman"/>
          <w:lang w:eastAsia="ru-RU"/>
        </w:rPr>
        <w:t>Непрерывное определение температуры смеси и момента вращения дежы при перемешивании.</w:t>
      </w:r>
    </w:p>
    <w:p w:rsidR="00B65532" w:rsidRPr="00302438" w:rsidRDefault="00B65532" w:rsidP="00B65532">
      <w:pPr>
        <w:suppressAutoHyphens w:val="0"/>
        <w:spacing w:after="0"/>
        <w:ind w:firstLine="709"/>
        <w:rPr>
          <w:rFonts w:ascii="Times New Roman" w:eastAsia="Times New Roman" w:hAnsi="Times New Roman"/>
          <w:lang w:eastAsia="ru-RU"/>
        </w:rPr>
      </w:pPr>
    </w:p>
    <w:p w:rsidR="00B65532" w:rsidRPr="00302438" w:rsidRDefault="00B65532" w:rsidP="00B65532">
      <w:pPr>
        <w:suppressAutoHyphens w:val="0"/>
        <w:spacing w:after="0"/>
        <w:ind w:firstLine="709"/>
        <w:rPr>
          <w:rFonts w:ascii="Times New Roman" w:eastAsia="Times New Roman" w:hAnsi="Times New Roman"/>
          <w:lang w:eastAsia="ru-RU"/>
        </w:rPr>
      </w:pPr>
      <w:r w:rsidRPr="00736805">
        <w:rPr>
          <w:rFonts w:ascii="Times New Roman" w:eastAsia="Times New Roman" w:hAnsi="Times New Roman"/>
          <w:lang w:eastAsia="ru-RU"/>
        </w:rPr>
        <w:t>Программное обеспе</w:t>
      </w:r>
      <w:r>
        <w:rPr>
          <w:rFonts w:ascii="Times New Roman" w:eastAsia="Times New Roman" w:hAnsi="Times New Roman"/>
          <w:lang w:eastAsia="ru-RU"/>
        </w:rPr>
        <w:t xml:space="preserve">чение сбора и обработки данных </w:t>
      </w:r>
      <w:r w:rsidRPr="00736805">
        <w:rPr>
          <w:rFonts w:ascii="Times New Roman" w:eastAsia="Times New Roman" w:hAnsi="Times New Roman"/>
          <w:lang w:eastAsia="ru-RU"/>
        </w:rPr>
        <w:t>представля</w:t>
      </w:r>
      <w:r>
        <w:rPr>
          <w:rFonts w:ascii="Times New Roman" w:eastAsia="Times New Roman" w:hAnsi="Times New Roman"/>
          <w:lang w:eastAsia="ru-RU"/>
        </w:rPr>
        <w:t>ет</w:t>
      </w:r>
      <w:r w:rsidRPr="00736805">
        <w:rPr>
          <w:rFonts w:ascii="Times New Roman" w:eastAsia="Times New Roman" w:hAnsi="Times New Roman"/>
          <w:lang w:eastAsia="ru-RU"/>
        </w:rPr>
        <w:t xml:space="preserve"> отдельное приложение для операционной системы (ОС) Windows</w:t>
      </w:r>
      <w:r w:rsidRPr="00302438">
        <w:rPr>
          <w:rFonts w:ascii="Times New Roman" w:eastAsia="Times New Roman" w:hAnsi="Times New Roman"/>
          <w:lang w:eastAsia="ru-RU"/>
        </w:rPr>
        <w:t>, которое взаимодейств</w:t>
      </w:r>
      <w:r>
        <w:rPr>
          <w:rFonts w:ascii="Times New Roman" w:eastAsia="Times New Roman" w:hAnsi="Times New Roman"/>
          <w:lang w:eastAsia="ru-RU"/>
        </w:rPr>
        <w:t>ует</w:t>
      </w:r>
      <w:r w:rsidRPr="00302438">
        <w:rPr>
          <w:rFonts w:ascii="Times New Roman" w:eastAsia="Times New Roman" w:hAnsi="Times New Roman"/>
          <w:lang w:eastAsia="ru-RU"/>
        </w:rPr>
        <w:t xml:space="preserve"> (получа</w:t>
      </w:r>
      <w:r>
        <w:rPr>
          <w:rFonts w:ascii="Times New Roman" w:eastAsia="Times New Roman" w:hAnsi="Times New Roman"/>
          <w:lang w:eastAsia="ru-RU"/>
        </w:rPr>
        <w:t xml:space="preserve">ет </w:t>
      </w:r>
      <w:r w:rsidRPr="00302438">
        <w:rPr>
          <w:rFonts w:ascii="Times New Roman" w:eastAsia="Times New Roman" w:hAnsi="Times New Roman"/>
          <w:lang w:eastAsia="ru-RU"/>
        </w:rPr>
        <w:t>и переда</w:t>
      </w:r>
      <w:r>
        <w:rPr>
          <w:rFonts w:ascii="Times New Roman" w:eastAsia="Times New Roman" w:hAnsi="Times New Roman"/>
          <w:lang w:eastAsia="ru-RU"/>
        </w:rPr>
        <w:t>ет</w:t>
      </w:r>
      <w:r w:rsidRPr="00302438">
        <w:rPr>
          <w:rFonts w:ascii="Times New Roman" w:eastAsia="Times New Roman" w:hAnsi="Times New Roman"/>
          <w:lang w:eastAsia="ru-RU"/>
        </w:rPr>
        <w:t xml:space="preserve"> данные) с многоканальной платы автоматического сбора данных и программного управления экспериментом (далее «плата») посредством протокола ModBus-RTU. Программа сохраня</w:t>
      </w:r>
      <w:r>
        <w:rPr>
          <w:rFonts w:ascii="Times New Roman" w:eastAsia="Times New Roman" w:hAnsi="Times New Roman"/>
          <w:lang w:eastAsia="ru-RU"/>
        </w:rPr>
        <w:t>ет</w:t>
      </w:r>
      <w:r w:rsidRPr="00302438">
        <w:rPr>
          <w:rFonts w:ascii="Times New Roman" w:eastAsia="Times New Roman" w:hAnsi="Times New Roman"/>
          <w:lang w:eastAsia="ru-RU"/>
        </w:rPr>
        <w:t xml:space="preserve"> полученные данные в формате табличных процессоров MS Excel</w:t>
      </w:r>
      <w:r>
        <w:rPr>
          <w:rFonts w:ascii="Times New Roman" w:eastAsia="Times New Roman" w:hAnsi="Times New Roman"/>
          <w:lang w:eastAsia="ru-RU"/>
        </w:rPr>
        <w:t>.</w:t>
      </w:r>
      <w:r w:rsidRPr="00302438">
        <w:rPr>
          <w:rFonts w:ascii="Times New Roman" w:eastAsia="Times New Roman" w:hAnsi="Times New Roman"/>
          <w:lang w:eastAsia="ru-RU"/>
        </w:rPr>
        <w:t xml:space="preserve"> </w:t>
      </w:r>
    </w:p>
    <w:p w:rsidR="00B65532" w:rsidRPr="00727BB4" w:rsidRDefault="00B65532" w:rsidP="00B65532">
      <w:pPr>
        <w:tabs>
          <w:tab w:val="left" w:pos="660"/>
        </w:tabs>
        <w:ind w:firstLine="426"/>
        <w:rPr>
          <w:rFonts w:ascii="Times New Roman" w:eastAsia="Times New Roman" w:hAnsi="Times New Roman"/>
          <w:b/>
          <w:bCs/>
        </w:rPr>
      </w:pPr>
    </w:p>
    <w:p w:rsidR="00982B30" w:rsidRDefault="00982B30">
      <w:bookmarkStart w:id="3" w:name="_GoBack"/>
      <w:bookmarkEnd w:id="3"/>
    </w:p>
    <w:sectPr w:rsidR="00982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1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E1A63"/>
    <w:multiLevelType w:val="multilevel"/>
    <w:tmpl w:val="A3100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6E26A8"/>
    <w:multiLevelType w:val="multilevel"/>
    <w:tmpl w:val="51EAF30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FD304F"/>
    <w:multiLevelType w:val="multilevel"/>
    <w:tmpl w:val="20A848A2"/>
    <w:lvl w:ilvl="0">
      <w:start w:val="1"/>
      <w:numFmt w:val="bullet"/>
      <w:lvlText w:val="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372"/>
        </w:tabs>
        <w:ind w:left="337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532"/>
        </w:tabs>
        <w:ind w:left="5532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B373FC"/>
    <w:multiLevelType w:val="hybridMultilevel"/>
    <w:tmpl w:val="DC44AA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E3F365B"/>
    <w:multiLevelType w:val="multilevel"/>
    <w:tmpl w:val="6E3F365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04A"/>
    <w:rsid w:val="00982B30"/>
    <w:rsid w:val="00B65532"/>
    <w:rsid w:val="00EA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08751-7DC2-439E-A3AB-3904B1C0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532"/>
    <w:pPr>
      <w:suppressAutoHyphens/>
    </w:pPr>
    <w:rPr>
      <w:rFonts w:ascii="Calibri" w:eastAsia="Lucida Sans Unicode" w:hAnsi="Calibri" w:cs="font33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881</Words>
  <Characters>5022</Characters>
  <Application>Microsoft Office Word</Application>
  <DocSecurity>0</DocSecurity>
  <Lines>41</Lines>
  <Paragraphs>11</Paragraphs>
  <ScaleCrop>false</ScaleCrop>
  <Company/>
  <LinksUpToDate>false</LinksUpToDate>
  <CharactersWithSpaces>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2020-12-03T10:58:00Z</dcterms:created>
  <dcterms:modified xsi:type="dcterms:W3CDTF">2020-12-03T10:58:00Z</dcterms:modified>
</cp:coreProperties>
</file>